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Средняя школа №40, 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г.Каменска-Уральского.</w:t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команда “Триггер”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Конкурс политических инициатив.</w:t>
      </w:r>
    </w:p>
    <w:p w:rsidR="00000000" w:rsidDel="00000000" w:rsidP="00000000" w:rsidRDefault="00000000" w:rsidRPr="00000000" w14:paraId="00000006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8.5"/>
        <w:gridCol w:w="5388.5"/>
        <w:tblGridChange w:id="0">
          <w:tblGrid>
            <w:gridCol w:w="5388.5"/>
            <w:gridCol w:w="5388.5"/>
          </w:tblGrid>
        </w:tblGridChange>
      </w:tblGrid>
      <w:tr>
        <w:trPr>
          <w:trHeight w:val="5194.833984374999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политика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Восстановить прямые выборы на должность мэра.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и привести в действие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мероприятий, освещающий работу органов власти.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Закрепить термин “Гражданское общество” в Конституции РФ, с целью формирования данного социального института, как юридической обязанности народа и государства.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экономика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Увеличить государственный сектор в экономике, посредствам приобретения контрольных пакетов акций ресурсодобывающих компаний.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Пересчитать МРОТ и потребительскую корзину, в соответствии со средней заработной платой региона.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Установление дотаций населению на приобретений  жизненно важных товаров.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Введение прогрессивного налогообложения.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Распределение налоговых платежей от крупных предприятий между центром и непосредственно той административно территориальной единицей, где находится данное предприятие.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условий для реализации и защиты фермерской продукции от “перекупов”, с целью повышения качества продуктов питания и их доступности для населения.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соц.сфера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1.Развитие системы целевого образования, для привлечение молодых специалистов в малые города.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Развитие системы бесплатного дополнительного образования.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Провести реорганизацию системы образования, с целью удовлетворения потребностей современной реальности.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Увеличение детского возраста для выплаты социальных пособий ( с 18 до 21 года).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Усилить меры по правовому просвещению несовершеннолетних об обязанностях и юридической ответственности.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Привлечение  высших учебных заведений к созданию филиалов на базе г.Каменска-Уральского.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Пересмотреть маршруты общественного транспорта в г.Каменске-Уральском. Усилить контроль за качеством предоставляемых услуг транспортными компаниями.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культура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1.Восстановление и развитие детского кинематографа в государстве.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2.Введение цензуры в СМИ, с целью реализации концепции духовно-нравственного развития и воспитания личности гражданина России.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Создание фонда помощи учреждениям культуры , с целью улучшения финансирования.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Развитие местных СМИ.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Ужесточение наказания за порчу объектов культуры и отдыха.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Создание среды и системы первичных организаций для развития и отдыха молодежи 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Внедрение комплекса  мероприятий, направленных на формирование уважительного отношения к профессии “Учитель” и “Врач”, на юридической и основе.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